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503B0" w14:textId="6A0ECCB3" w:rsidR="00851819" w:rsidRPr="00DB6297" w:rsidRDefault="00851819" w:rsidP="00851819">
      <w:pPr>
        <w:rPr>
          <w:b/>
          <w:bCs/>
          <w:sz w:val="28"/>
          <w:szCs w:val="28"/>
          <w:u w:val="single"/>
          <w:lang w:val="en-US"/>
        </w:rPr>
      </w:pPr>
      <w:r w:rsidRPr="00DB6297">
        <w:rPr>
          <w:b/>
          <w:bCs/>
          <w:sz w:val="28"/>
          <w:szCs w:val="28"/>
          <w:u w:val="single"/>
          <w:lang w:val="en-US"/>
        </w:rPr>
        <w:t xml:space="preserve">Historical Memory and Literature in Spain </w:t>
      </w:r>
    </w:p>
    <w:p w14:paraId="4D7AA45B" w14:textId="77777777" w:rsidR="007F465B" w:rsidRDefault="007F465B" w:rsidP="00851819">
      <w:pPr>
        <w:rPr>
          <w:i/>
          <w:iCs/>
          <w:sz w:val="28"/>
          <w:szCs w:val="28"/>
          <w:lang w:val="en-US"/>
        </w:rPr>
      </w:pPr>
    </w:p>
    <w:p w14:paraId="480B3A4C" w14:textId="575AB265" w:rsidR="00851819" w:rsidRPr="007D10A6" w:rsidRDefault="007D10A6" w:rsidP="00851819">
      <w:pPr>
        <w:rPr>
          <w:i/>
          <w:iCs/>
          <w:sz w:val="28"/>
          <w:szCs w:val="28"/>
          <w:lang w:val="en-US"/>
        </w:rPr>
      </w:pPr>
      <w:r w:rsidRPr="007D10A6">
        <w:rPr>
          <w:i/>
          <w:iCs/>
          <w:sz w:val="28"/>
          <w:szCs w:val="28"/>
          <w:lang w:val="en-US"/>
        </w:rPr>
        <w:t>Speech by Enrique Yeves, President of PEN Spain, at the 58</w:t>
      </w:r>
      <w:r w:rsidRPr="007D10A6">
        <w:rPr>
          <w:i/>
          <w:iCs/>
          <w:sz w:val="28"/>
          <w:szCs w:val="28"/>
          <w:vertAlign w:val="superscript"/>
          <w:lang w:val="en-US"/>
        </w:rPr>
        <w:t>th</w:t>
      </w:r>
      <w:r w:rsidRPr="007D10A6">
        <w:rPr>
          <w:i/>
          <w:iCs/>
          <w:sz w:val="28"/>
          <w:szCs w:val="28"/>
          <w:lang w:val="en-US"/>
        </w:rPr>
        <w:t xml:space="preserve"> International Writers for Peace Committee Metting from PEN International at Bled, Slovenia,15</w:t>
      </w:r>
      <w:r w:rsidRPr="007D10A6">
        <w:rPr>
          <w:i/>
          <w:iCs/>
          <w:sz w:val="28"/>
          <w:szCs w:val="28"/>
          <w:vertAlign w:val="superscript"/>
          <w:lang w:val="en-US"/>
        </w:rPr>
        <w:t>th</w:t>
      </w:r>
      <w:r w:rsidRPr="007D10A6">
        <w:rPr>
          <w:i/>
          <w:iCs/>
          <w:sz w:val="28"/>
          <w:szCs w:val="28"/>
          <w:lang w:val="en-US"/>
        </w:rPr>
        <w:t xml:space="preserve"> April 2026.</w:t>
      </w:r>
    </w:p>
    <w:p w14:paraId="2191B6D4" w14:textId="77777777" w:rsidR="007F465B" w:rsidRDefault="007F465B" w:rsidP="00851819">
      <w:pPr>
        <w:rPr>
          <w:sz w:val="28"/>
          <w:szCs w:val="28"/>
          <w:lang w:val="en-US"/>
        </w:rPr>
      </w:pPr>
    </w:p>
    <w:p w14:paraId="71C85AC3" w14:textId="750024D3" w:rsidR="00851819" w:rsidRPr="00DB6297" w:rsidRDefault="00851819" w:rsidP="00851819">
      <w:pPr>
        <w:rPr>
          <w:sz w:val="28"/>
          <w:szCs w:val="28"/>
          <w:lang w:val="en-US"/>
        </w:rPr>
      </w:pPr>
      <w:r w:rsidRPr="00DB6297">
        <w:rPr>
          <w:sz w:val="28"/>
          <w:szCs w:val="28"/>
          <w:lang w:val="en-US"/>
        </w:rPr>
        <w:t>In Spain, when we speak of “historical memory,” we refer to the traumatic past of the Civil War (1936-1939), a conflict followed by a long dictatorship (until 1975, with the death of dictator Francisco Franco).</w:t>
      </w:r>
    </w:p>
    <w:p w14:paraId="2E4ECCEC" w14:textId="77777777" w:rsidR="00851819" w:rsidRPr="00DB6297" w:rsidRDefault="00851819" w:rsidP="00851819">
      <w:pPr>
        <w:rPr>
          <w:sz w:val="28"/>
          <w:szCs w:val="28"/>
          <w:lang w:val="en-US"/>
        </w:rPr>
      </w:pPr>
      <w:r w:rsidRPr="00DB6297">
        <w:rPr>
          <w:sz w:val="28"/>
          <w:szCs w:val="28"/>
          <w:lang w:val="en-US"/>
        </w:rPr>
        <w:t>The transition to democracy was a peculiar historical process through which Spain abandoned the dictatorship to become a social and democratic State governed by the rule of law.</w:t>
      </w:r>
    </w:p>
    <w:p w14:paraId="20184ABC" w14:textId="77777777" w:rsidR="00851819" w:rsidRPr="00DB6297" w:rsidRDefault="00851819" w:rsidP="00851819">
      <w:pPr>
        <w:rPr>
          <w:sz w:val="28"/>
          <w:szCs w:val="28"/>
          <w:lang w:val="en-US"/>
        </w:rPr>
      </w:pPr>
      <w:r w:rsidRPr="00DB6297">
        <w:rPr>
          <w:sz w:val="28"/>
          <w:szCs w:val="28"/>
          <w:lang w:val="en-US"/>
        </w:rPr>
        <w:t xml:space="preserve">However, the dictator died in his bed; the change occurred upon his death. Because of this, unlike other regime changes, the Spanish Transition presented unique features. </w:t>
      </w:r>
    </w:p>
    <w:p w14:paraId="5EF7CF55" w14:textId="0D971423" w:rsidR="00851819" w:rsidRPr="00DB6297" w:rsidRDefault="00851819" w:rsidP="00851819">
      <w:pPr>
        <w:rPr>
          <w:sz w:val="28"/>
          <w:szCs w:val="28"/>
          <w:lang w:val="en-US"/>
        </w:rPr>
      </w:pPr>
      <w:r w:rsidRPr="00DB6297">
        <w:rPr>
          <w:sz w:val="28"/>
          <w:szCs w:val="28"/>
          <w:lang w:val="en-US"/>
        </w:rPr>
        <w:t>There was no violent rupture or legal vacuum. The change was carried out by using Franco´s institutions themselves to legally dissolve through the 1976 Political Reform Act. There was a culture of consensus: it was based on pacts between former members of the regime and the democratic opposition (including the Communist and Socialist parties) to avoid a new civil conflict. King Juan Carlos I, designated by Franco as his successor, acted as the engine of change toward democracy instead of maintaining the authoritarian system.</w:t>
      </w:r>
    </w:p>
    <w:p w14:paraId="63D9E331" w14:textId="402CAB1A" w:rsidR="00851819" w:rsidRPr="00DB6297" w:rsidRDefault="00851819" w:rsidP="00851819">
      <w:pPr>
        <w:rPr>
          <w:sz w:val="28"/>
          <w:szCs w:val="28"/>
          <w:lang w:val="en-US"/>
        </w:rPr>
      </w:pPr>
      <w:r w:rsidRPr="00DB6297">
        <w:rPr>
          <w:sz w:val="28"/>
          <w:szCs w:val="28"/>
          <w:lang w:val="en-US"/>
        </w:rPr>
        <w:t>Although defined as peaceful, it was marked by strong citizen mobilization and social pressure, as well as critical challenges such as terrorism</w:t>
      </w:r>
      <w:r w:rsidR="00576420">
        <w:rPr>
          <w:sz w:val="28"/>
          <w:szCs w:val="28"/>
          <w:lang w:val="en-US"/>
        </w:rPr>
        <w:t xml:space="preserve"> by Vasque separatists group ETA</w:t>
      </w:r>
      <w:r w:rsidRPr="00DB6297">
        <w:rPr>
          <w:sz w:val="28"/>
          <w:szCs w:val="28"/>
          <w:lang w:val="en-US"/>
        </w:rPr>
        <w:t xml:space="preserve"> </w:t>
      </w:r>
      <w:r w:rsidR="00576420">
        <w:rPr>
          <w:sz w:val="28"/>
          <w:szCs w:val="28"/>
          <w:lang w:val="en-US"/>
        </w:rPr>
        <w:t>or</w:t>
      </w:r>
      <w:r w:rsidRPr="00DB6297">
        <w:rPr>
          <w:sz w:val="28"/>
          <w:szCs w:val="28"/>
          <w:lang w:val="en-US"/>
        </w:rPr>
        <w:t xml:space="preserve"> the attempted military coup in February 1981</w:t>
      </w:r>
      <w:r w:rsidR="001F7031">
        <w:rPr>
          <w:sz w:val="28"/>
          <w:szCs w:val="28"/>
          <w:lang w:val="en-US"/>
        </w:rPr>
        <w:t>.</w:t>
      </w:r>
    </w:p>
    <w:p w14:paraId="38EDBD8C" w14:textId="77777777" w:rsidR="00851819" w:rsidRPr="00DB6297" w:rsidRDefault="00851819" w:rsidP="00851819">
      <w:pPr>
        <w:rPr>
          <w:sz w:val="28"/>
          <w:szCs w:val="28"/>
          <w:lang w:val="en-US"/>
        </w:rPr>
      </w:pPr>
      <w:r w:rsidRPr="00DB6297">
        <w:rPr>
          <w:sz w:val="28"/>
          <w:szCs w:val="28"/>
          <w:lang w:val="en-US"/>
        </w:rPr>
        <w:t xml:space="preserve">This "non-rupture" has shaped Spanish democracy. Without going into too much detail, it must be underlined that there were no </w:t>
      </w:r>
      <w:r>
        <w:rPr>
          <w:sz w:val="28"/>
          <w:szCs w:val="28"/>
          <w:lang w:val="en-US"/>
        </w:rPr>
        <w:t>removals (purges)</w:t>
      </w:r>
      <w:r w:rsidRPr="00DB6297">
        <w:rPr>
          <w:sz w:val="28"/>
          <w:szCs w:val="28"/>
          <w:lang w:val="en-US"/>
        </w:rPr>
        <w:t xml:space="preserve"> in the military, the judiciary</w:t>
      </w:r>
      <w:r>
        <w:rPr>
          <w:sz w:val="28"/>
          <w:szCs w:val="28"/>
          <w:lang w:val="en-US"/>
        </w:rPr>
        <w:t xml:space="preserve"> (judges, courts, magistrates)</w:t>
      </w:r>
      <w:r w:rsidRPr="00DB6297">
        <w:rPr>
          <w:sz w:val="28"/>
          <w:szCs w:val="28"/>
          <w:lang w:val="en-US"/>
        </w:rPr>
        <w:t>, or the police</w:t>
      </w:r>
      <w:r>
        <w:rPr>
          <w:sz w:val="28"/>
          <w:szCs w:val="28"/>
          <w:lang w:val="en-US"/>
        </w:rPr>
        <w:t>. The</w:t>
      </w:r>
      <w:r w:rsidRPr="00DB6297">
        <w:rPr>
          <w:sz w:val="28"/>
          <w:szCs w:val="28"/>
          <w:lang w:val="en-US"/>
        </w:rPr>
        <w:t xml:space="preserve"> same individuals appointed during the dictatorship</w:t>
      </w:r>
      <w:r>
        <w:rPr>
          <w:sz w:val="28"/>
          <w:szCs w:val="28"/>
          <w:lang w:val="en-US"/>
        </w:rPr>
        <w:t xml:space="preserve"> remain in their posts</w:t>
      </w:r>
      <w:r w:rsidRPr="00DB6297">
        <w:rPr>
          <w:sz w:val="28"/>
          <w:szCs w:val="28"/>
          <w:lang w:val="en-US"/>
        </w:rPr>
        <w:t xml:space="preserve">. This process, despite its many contradictions, nevertheless allowed Spain to modernize, gain international </w:t>
      </w:r>
      <w:r w:rsidRPr="00DB6297">
        <w:rPr>
          <w:sz w:val="28"/>
          <w:szCs w:val="28"/>
          <w:lang w:val="en-US"/>
        </w:rPr>
        <w:lastRenderedPageBreak/>
        <w:t xml:space="preserve">acceptance, and maintain a new democratic regime through a (more or less) peaceful transition that was </w:t>
      </w:r>
      <w:r>
        <w:rPr>
          <w:sz w:val="28"/>
          <w:szCs w:val="28"/>
          <w:lang w:val="en-US"/>
        </w:rPr>
        <w:t>admired</w:t>
      </w:r>
      <w:r w:rsidRPr="00DB6297">
        <w:rPr>
          <w:sz w:val="28"/>
          <w:szCs w:val="28"/>
          <w:lang w:val="en-US"/>
        </w:rPr>
        <w:t xml:space="preserve"> and </w:t>
      </w:r>
      <w:r>
        <w:rPr>
          <w:sz w:val="28"/>
          <w:szCs w:val="28"/>
          <w:lang w:val="en-US"/>
        </w:rPr>
        <w:t xml:space="preserve">described </w:t>
      </w:r>
      <w:r w:rsidRPr="00DB6297">
        <w:rPr>
          <w:sz w:val="28"/>
          <w:szCs w:val="28"/>
          <w:lang w:val="en-US"/>
        </w:rPr>
        <w:t>as "exemplary" by many other countries, serving as a model for democratic transitions, especially in some Latin American nations.</w:t>
      </w:r>
    </w:p>
    <w:p w14:paraId="33087123" w14:textId="77777777" w:rsidR="00851819" w:rsidRPr="00DB6297" w:rsidRDefault="00851819" w:rsidP="00851819">
      <w:pPr>
        <w:rPr>
          <w:sz w:val="28"/>
          <w:szCs w:val="28"/>
          <w:lang w:val="en-US"/>
        </w:rPr>
      </w:pPr>
      <w:r w:rsidRPr="00DB6297">
        <w:rPr>
          <w:sz w:val="28"/>
          <w:szCs w:val="28"/>
          <w:lang w:val="en-US"/>
        </w:rPr>
        <w:t>Focusing on historical memory in Spain, when we speak of it in my country, we refer to the previously silenced memories of the Civil War victims. These memories have resurfaced in our present through the questions and concerns of generations who grew up after those violences.</w:t>
      </w:r>
    </w:p>
    <w:p w14:paraId="38FFB08A" w14:textId="6893D61A" w:rsidR="00851819" w:rsidRPr="00DB6297" w:rsidRDefault="00851819" w:rsidP="00851819">
      <w:pPr>
        <w:rPr>
          <w:strike/>
          <w:sz w:val="28"/>
          <w:szCs w:val="28"/>
          <w:lang w:val="en-US"/>
        </w:rPr>
      </w:pPr>
      <w:r w:rsidRPr="00DB6297">
        <w:rPr>
          <w:sz w:val="28"/>
          <w:szCs w:val="28"/>
          <w:lang w:val="en-US"/>
        </w:rPr>
        <w:t>The current struggle for the recovery of the dignity and memory of Civil War victims began with the first exhumation of victims in October 2000 (25 years after the start of democracy!). This first exhumation of the current cycle of mass grave excavations remains a key reference for understanding the historical memory movement that emerged from it. By using the word “disappeared”</w:t>
      </w:r>
      <w:r>
        <w:rPr>
          <w:sz w:val="28"/>
          <w:szCs w:val="28"/>
          <w:lang w:val="en-US"/>
        </w:rPr>
        <w:t xml:space="preserve"> (desaparecidos),</w:t>
      </w:r>
      <w:r w:rsidRPr="00DB6297">
        <w:rPr>
          <w:sz w:val="28"/>
          <w:szCs w:val="28"/>
          <w:lang w:val="en-US"/>
        </w:rPr>
        <w:t xml:space="preserve"> it included the victims poorly buried in roadside ditches</w:t>
      </w:r>
      <w:r w:rsidR="00B73416">
        <w:rPr>
          <w:sz w:val="28"/>
          <w:szCs w:val="28"/>
          <w:lang w:val="en-US"/>
        </w:rPr>
        <w:t xml:space="preserve">, </w:t>
      </w:r>
      <w:r>
        <w:rPr>
          <w:sz w:val="28"/>
          <w:szCs w:val="28"/>
          <w:lang w:val="en-US"/>
        </w:rPr>
        <w:t xml:space="preserve">generating </w:t>
      </w:r>
      <w:r w:rsidR="00B73416">
        <w:rPr>
          <w:sz w:val="28"/>
          <w:szCs w:val="28"/>
          <w:lang w:val="en-US"/>
        </w:rPr>
        <w:t>the</w:t>
      </w:r>
      <w:r>
        <w:rPr>
          <w:sz w:val="28"/>
          <w:szCs w:val="28"/>
          <w:lang w:val="en-US"/>
        </w:rPr>
        <w:t xml:space="preserve"> international </w:t>
      </w:r>
      <w:r w:rsidRPr="00DB6297">
        <w:rPr>
          <w:sz w:val="28"/>
          <w:szCs w:val="28"/>
          <w:lang w:val="en-US"/>
        </w:rPr>
        <w:t>discussion of human rights and justice, drawing on experiences from countries such as Argentina or Chile</w:t>
      </w:r>
    </w:p>
    <w:p w14:paraId="44246FBB" w14:textId="476DA866" w:rsidR="00851819" w:rsidRPr="007F465B" w:rsidRDefault="00851819" w:rsidP="00851819">
      <w:pPr>
        <w:rPr>
          <w:sz w:val="28"/>
          <w:szCs w:val="28"/>
          <w:lang w:val="en-US"/>
        </w:rPr>
      </w:pPr>
      <w:r w:rsidRPr="00DB6297">
        <w:rPr>
          <w:sz w:val="28"/>
          <w:szCs w:val="28"/>
          <w:lang w:val="en-US"/>
        </w:rPr>
        <w:t xml:space="preserve">From that moment on, many families in similar situations began to ask for help in searching for and exhuming their loved ones from the thousands of mass graves that still exist across Spanish territory. This gave rise to an activist movement focused on the exhumation of mass graves, while extending its activism to other aspects of denouncing the </w:t>
      </w:r>
      <w:r w:rsidR="00576420">
        <w:rPr>
          <w:sz w:val="28"/>
          <w:szCs w:val="28"/>
          <w:lang w:val="en-US"/>
        </w:rPr>
        <w:t>dictator</w:t>
      </w:r>
      <w:r w:rsidRPr="00DB6297">
        <w:rPr>
          <w:sz w:val="28"/>
          <w:szCs w:val="28"/>
          <w:lang w:val="en-US"/>
        </w:rPr>
        <w:t xml:space="preserve"> legacy in current Spanish society, such as </w:t>
      </w:r>
      <w:r w:rsidR="00576420">
        <w:rPr>
          <w:sz w:val="28"/>
          <w:szCs w:val="28"/>
          <w:lang w:val="en-US"/>
        </w:rPr>
        <w:t xml:space="preserve">signs </w:t>
      </w:r>
      <w:r w:rsidRPr="00DB6297">
        <w:rPr>
          <w:sz w:val="28"/>
          <w:szCs w:val="28"/>
          <w:lang w:val="en-US"/>
        </w:rPr>
        <w:t xml:space="preserve">in public spaces. </w:t>
      </w:r>
      <w:r w:rsidRPr="007F465B">
        <w:rPr>
          <w:sz w:val="28"/>
          <w:szCs w:val="28"/>
          <w:lang w:val="en-US"/>
        </w:rPr>
        <w:t>It is a movement that covers many issues related to the oppressive and violent nature of the Franco regime, challenging today's society to address untreated traces, taboos, and silences.</w:t>
      </w:r>
    </w:p>
    <w:p w14:paraId="44DF2B5B" w14:textId="77777777" w:rsidR="00851819" w:rsidRPr="00DB6297" w:rsidRDefault="00851819" w:rsidP="00851819">
      <w:pPr>
        <w:rPr>
          <w:sz w:val="28"/>
          <w:szCs w:val="28"/>
          <w:lang w:val="en-US"/>
        </w:rPr>
      </w:pPr>
      <w:r w:rsidRPr="00DB6297">
        <w:rPr>
          <w:sz w:val="28"/>
          <w:szCs w:val="28"/>
          <w:lang w:val="en-US"/>
        </w:rPr>
        <w:t>From its beginning in 2000 to the present, the historical memory movement has had a massive social and political impact. Today, there are many memory associations throughout Spain, and hundreds of graves have been exhumed. National and international political pressure from these associations has resulted in official recognition of the victims and the passing of regional and national laws.</w:t>
      </w:r>
    </w:p>
    <w:p w14:paraId="408F1468" w14:textId="301372D1" w:rsidR="00851819" w:rsidRPr="00DB6297" w:rsidRDefault="00851819" w:rsidP="00851819">
      <w:pPr>
        <w:rPr>
          <w:sz w:val="28"/>
          <w:szCs w:val="28"/>
          <w:lang w:val="en-US"/>
        </w:rPr>
      </w:pPr>
      <w:r w:rsidRPr="00DB6297">
        <w:rPr>
          <w:sz w:val="28"/>
          <w:szCs w:val="28"/>
          <w:lang w:val="en-US"/>
        </w:rPr>
        <w:t>In Spain, nearly 6,000 mass graves from the Civil War and the Franco dictatorship are registered</w:t>
      </w:r>
      <w:r w:rsidR="00576420">
        <w:rPr>
          <w:sz w:val="28"/>
          <w:szCs w:val="28"/>
          <w:lang w:val="en-US"/>
        </w:rPr>
        <w:t xml:space="preserve"> and you can check all of them on-line on </w:t>
      </w:r>
      <w:r w:rsidR="00576420">
        <w:rPr>
          <w:sz w:val="28"/>
          <w:szCs w:val="28"/>
          <w:lang w:val="en-US"/>
        </w:rPr>
        <w:lastRenderedPageBreak/>
        <w:t>Internet.</w:t>
      </w:r>
      <w:r w:rsidRPr="00DB6297">
        <w:rPr>
          <w:sz w:val="28"/>
          <w:szCs w:val="28"/>
          <w:lang w:val="en-US"/>
        </w:rPr>
        <w:t xml:space="preserve"> Although many have been exhumed, more than 1,300 remain untouched, with nearly 140,000 people executed by the Francoist side during the war and the post-war period. Between 9,000 and 17,000 victims have been exhumed in the last 25 years, with thousands still left to recover.</w:t>
      </w:r>
    </w:p>
    <w:p w14:paraId="4C0EA529" w14:textId="77777777" w:rsidR="00851819" w:rsidRPr="00DB6297" w:rsidRDefault="00851819" w:rsidP="00851819">
      <w:pPr>
        <w:rPr>
          <w:sz w:val="28"/>
          <w:szCs w:val="28"/>
          <w:lang w:val="en-US"/>
        </w:rPr>
      </w:pPr>
      <w:r w:rsidRPr="00DB6297">
        <w:rPr>
          <w:sz w:val="28"/>
          <w:szCs w:val="28"/>
          <w:lang w:val="en-US"/>
        </w:rPr>
        <w:t>At the legal level, the true turning point for the recognition of historical memory came with the passing of the so-called Historical Memory Law of 2007. Promoted under the government of Socialist</w:t>
      </w:r>
      <w:r>
        <w:rPr>
          <w:sz w:val="28"/>
          <w:szCs w:val="28"/>
          <w:lang w:val="en-US"/>
        </w:rPr>
        <w:t xml:space="preserve"> President</w:t>
      </w:r>
      <w:r w:rsidRPr="00DB6297">
        <w:rPr>
          <w:sz w:val="28"/>
          <w:szCs w:val="28"/>
          <w:lang w:val="en-US"/>
        </w:rPr>
        <w:t xml:space="preserve"> José Luis Rodríguez Zapatero, it laid the foundations for the recognition of rights and the removal of </w:t>
      </w:r>
      <w:r>
        <w:rPr>
          <w:sz w:val="28"/>
          <w:szCs w:val="28"/>
          <w:lang w:val="en-US"/>
        </w:rPr>
        <w:t xml:space="preserve">dictatorship’s </w:t>
      </w:r>
      <w:r w:rsidRPr="00DB6297">
        <w:rPr>
          <w:sz w:val="28"/>
          <w:szCs w:val="28"/>
          <w:lang w:val="en-US"/>
        </w:rPr>
        <w:t>symbols in public spaces.</w:t>
      </w:r>
    </w:p>
    <w:p w14:paraId="4EB78E4A" w14:textId="77777777" w:rsidR="00851819" w:rsidRPr="00DB6297" w:rsidRDefault="00851819" w:rsidP="00851819">
      <w:pPr>
        <w:rPr>
          <w:sz w:val="28"/>
          <w:szCs w:val="28"/>
          <w:lang w:val="en-US"/>
        </w:rPr>
      </w:pPr>
    </w:p>
    <w:p w14:paraId="72DA9242" w14:textId="77777777" w:rsidR="00851819" w:rsidRPr="00632F5F" w:rsidRDefault="00851819" w:rsidP="00851819">
      <w:pPr>
        <w:rPr>
          <w:sz w:val="28"/>
          <w:szCs w:val="28"/>
          <w:u w:val="single"/>
          <w:lang w:val="en-US"/>
        </w:rPr>
      </w:pPr>
      <w:r w:rsidRPr="00632F5F">
        <w:rPr>
          <w:sz w:val="28"/>
          <w:szCs w:val="28"/>
          <w:u w:val="single"/>
          <w:lang w:val="en-US"/>
        </w:rPr>
        <w:t xml:space="preserve">About Literature </w:t>
      </w:r>
    </w:p>
    <w:p w14:paraId="50419C4A" w14:textId="77777777" w:rsidR="00851819" w:rsidRPr="00DB6297" w:rsidRDefault="00851819" w:rsidP="00851819">
      <w:pPr>
        <w:rPr>
          <w:sz w:val="28"/>
          <w:szCs w:val="28"/>
          <w:lang w:val="en-US"/>
        </w:rPr>
      </w:pPr>
      <w:r w:rsidRPr="00DB6297">
        <w:rPr>
          <w:sz w:val="28"/>
          <w:szCs w:val="28"/>
          <w:lang w:val="en-US"/>
        </w:rPr>
        <w:t>But we have come here to talk about literature. This long introduction was necessary to provide the historical context essential for understanding its influence and development in contemporary Spanish literature.</w:t>
      </w:r>
    </w:p>
    <w:p w14:paraId="0015A472" w14:textId="77777777" w:rsidR="00851819" w:rsidRPr="00DB6297" w:rsidRDefault="00851819" w:rsidP="00851819">
      <w:pPr>
        <w:rPr>
          <w:sz w:val="28"/>
          <w:szCs w:val="28"/>
          <w:lang w:val="en-US"/>
        </w:rPr>
      </w:pPr>
      <w:r w:rsidRPr="00DB6297">
        <w:rPr>
          <w:sz w:val="28"/>
          <w:szCs w:val="28"/>
          <w:lang w:val="en-US"/>
        </w:rPr>
        <w:t>Literature has run parallel to the evolution of historical memory in the country, and several phases can be identified. I will mention the three that I think are most relevant.</w:t>
      </w:r>
    </w:p>
    <w:p w14:paraId="5952498F" w14:textId="4F40AE4C" w:rsidR="00851819" w:rsidRPr="00D35EAE" w:rsidRDefault="00851819" w:rsidP="00D35EAE">
      <w:pPr>
        <w:pStyle w:val="Prrafodelista"/>
        <w:numPr>
          <w:ilvl w:val="0"/>
          <w:numId w:val="2"/>
        </w:numPr>
        <w:rPr>
          <w:sz w:val="28"/>
          <w:szCs w:val="28"/>
          <w:lang w:val="en-US"/>
        </w:rPr>
      </w:pPr>
      <w:r w:rsidRPr="00D35EAE">
        <w:rPr>
          <w:sz w:val="28"/>
          <w:szCs w:val="28"/>
          <w:lang w:val="en-US"/>
        </w:rPr>
        <w:t>First, Literature as an Archive of Silence</w:t>
      </w:r>
    </w:p>
    <w:p w14:paraId="44DCC9DE" w14:textId="77777777" w:rsidR="00851819" w:rsidRPr="00DB6297" w:rsidRDefault="00851819" w:rsidP="00851819">
      <w:pPr>
        <w:rPr>
          <w:sz w:val="28"/>
          <w:szCs w:val="28"/>
          <w:lang w:val="en-US"/>
        </w:rPr>
      </w:pPr>
      <w:r w:rsidRPr="00DB6297">
        <w:rPr>
          <w:sz w:val="28"/>
          <w:szCs w:val="28"/>
          <w:lang w:val="en-US"/>
        </w:rPr>
        <w:t xml:space="preserve">During the Franco dictatorship </w:t>
      </w:r>
      <w:r w:rsidRPr="007F465B">
        <w:rPr>
          <w:sz w:val="28"/>
          <w:szCs w:val="28"/>
          <w:lang w:val="en-US"/>
        </w:rPr>
        <w:t>(1939–1975),</w:t>
      </w:r>
      <w:r w:rsidRPr="00DB6297">
        <w:rPr>
          <w:sz w:val="28"/>
          <w:szCs w:val="28"/>
          <w:lang w:val="en-US"/>
        </w:rPr>
        <w:t xml:space="preserve"> censorship and fear imposed a single narrative. Memory literature was born precisely to break that monologue. In the beginning, authors in exile (such as Max Aub or María Zambrano) kept the flame of the "lost Spain" alive, while inside the country, post-war literature used allegory or social realism to denounce the moral and physical misery of the nation.</w:t>
      </w:r>
    </w:p>
    <w:p w14:paraId="653925BC" w14:textId="77777777" w:rsidR="00851819" w:rsidRPr="00DB6297" w:rsidRDefault="00851819" w:rsidP="00851819">
      <w:pPr>
        <w:rPr>
          <w:sz w:val="28"/>
          <w:szCs w:val="28"/>
          <w:lang w:val="en-US"/>
        </w:rPr>
      </w:pPr>
      <w:r w:rsidRPr="00DB6297">
        <w:rPr>
          <w:sz w:val="28"/>
          <w:szCs w:val="28"/>
          <w:lang w:val="en-US"/>
        </w:rPr>
        <w:t xml:space="preserve">2. </w:t>
      </w:r>
      <w:r>
        <w:rPr>
          <w:sz w:val="28"/>
          <w:szCs w:val="28"/>
          <w:lang w:val="en-US"/>
        </w:rPr>
        <w:t xml:space="preserve">Second, </w:t>
      </w:r>
      <w:r w:rsidRPr="00DB6297">
        <w:rPr>
          <w:sz w:val="28"/>
          <w:szCs w:val="28"/>
          <w:lang w:val="en-US"/>
        </w:rPr>
        <w:t>The "Pact of Forgetting" and the Transition</w:t>
      </w:r>
    </w:p>
    <w:p w14:paraId="5C698033" w14:textId="77777777" w:rsidR="00851819" w:rsidRPr="00DB6297" w:rsidRDefault="00851819" w:rsidP="00851819">
      <w:pPr>
        <w:rPr>
          <w:sz w:val="28"/>
          <w:szCs w:val="28"/>
          <w:lang w:val="en-US"/>
        </w:rPr>
      </w:pPr>
      <w:r w:rsidRPr="00DB6297">
        <w:rPr>
          <w:sz w:val="28"/>
          <w:szCs w:val="28"/>
          <w:lang w:val="en-US"/>
        </w:rPr>
        <w:t>During the Spanish Transition to democracy, political stability was prioritized over accountability, leading to what many call the "pact of forgetting" (</w:t>
      </w:r>
      <w:proofErr w:type="spellStart"/>
      <w:r>
        <w:rPr>
          <w:sz w:val="28"/>
          <w:szCs w:val="28"/>
          <w:lang w:val="en-US"/>
        </w:rPr>
        <w:t>P</w:t>
      </w:r>
      <w:r w:rsidRPr="00DB6297">
        <w:rPr>
          <w:sz w:val="28"/>
          <w:szCs w:val="28"/>
          <w:lang w:val="en-US"/>
        </w:rPr>
        <w:t>acto</w:t>
      </w:r>
      <w:proofErr w:type="spellEnd"/>
      <w:r w:rsidRPr="00DB6297">
        <w:rPr>
          <w:sz w:val="28"/>
          <w:szCs w:val="28"/>
          <w:lang w:val="en-US"/>
        </w:rPr>
        <w:t xml:space="preserve"> del </w:t>
      </w:r>
      <w:r>
        <w:rPr>
          <w:sz w:val="28"/>
          <w:szCs w:val="28"/>
          <w:lang w:val="en-US"/>
        </w:rPr>
        <w:t>O</w:t>
      </w:r>
      <w:r w:rsidRPr="00DB6297">
        <w:rPr>
          <w:sz w:val="28"/>
          <w:szCs w:val="28"/>
          <w:lang w:val="en-US"/>
        </w:rPr>
        <w:t>lvido). During this stage, literature served as a space of silent resistance. However, it wasn't until the late 1990s and early 2000s that Spanish narrative took a radical turn toward conscious recovery.</w:t>
      </w:r>
    </w:p>
    <w:p w14:paraId="56681BBD" w14:textId="77777777" w:rsidR="00851819" w:rsidRPr="00DB6297" w:rsidRDefault="00851819" w:rsidP="00851819">
      <w:pPr>
        <w:rPr>
          <w:sz w:val="28"/>
          <w:szCs w:val="28"/>
          <w:lang w:val="en-US"/>
        </w:rPr>
      </w:pPr>
      <w:r w:rsidRPr="00DB6297">
        <w:rPr>
          <w:sz w:val="28"/>
          <w:szCs w:val="28"/>
          <w:lang w:val="en-US"/>
        </w:rPr>
        <w:lastRenderedPageBreak/>
        <w:t>This shift coincided with the emergence of civil associations seeking to identify mass graves. Authors like Alfons Cervera or Manuel Rivas began to treat the past not as an anecdote, but as an open wound that Spanish democracy had an obligation to heal.</w:t>
      </w:r>
    </w:p>
    <w:p w14:paraId="72FCFB1F" w14:textId="77777777" w:rsidR="00851819" w:rsidRPr="00DB6297" w:rsidRDefault="00851819" w:rsidP="00851819">
      <w:pPr>
        <w:rPr>
          <w:sz w:val="28"/>
          <w:szCs w:val="28"/>
          <w:lang w:val="en-US"/>
        </w:rPr>
      </w:pPr>
      <w:r w:rsidRPr="00DB6297">
        <w:rPr>
          <w:sz w:val="28"/>
          <w:szCs w:val="28"/>
          <w:lang w:val="en-US"/>
        </w:rPr>
        <w:t>3. The 21st-Century Explosion: "Post-memory"</w:t>
      </w:r>
    </w:p>
    <w:p w14:paraId="6E3ACFD1" w14:textId="77777777" w:rsidR="00851819" w:rsidRPr="00DB6297" w:rsidRDefault="00851819" w:rsidP="00851819">
      <w:pPr>
        <w:rPr>
          <w:sz w:val="28"/>
          <w:szCs w:val="28"/>
          <w:lang w:val="en-US"/>
        </w:rPr>
      </w:pPr>
      <w:r w:rsidRPr="00DB6297">
        <w:rPr>
          <w:sz w:val="28"/>
          <w:szCs w:val="28"/>
          <w:lang w:val="en-US"/>
        </w:rPr>
        <w:t>In recent decades, we have seen the rise of post-memory: works written by the grandchildren or great-grandchildren of those who lived through the Civil War. These authors do not remember the conflict directly, but they inherited the trauma, the family silence, and the unanswered questions.</w:t>
      </w:r>
    </w:p>
    <w:p w14:paraId="614372FE" w14:textId="77777777" w:rsidR="00851819" w:rsidRPr="00194304" w:rsidRDefault="00851819" w:rsidP="00851819">
      <w:pPr>
        <w:rPr>
          <w:i/>
          <w:iCs/>
          <w:sz w:val="28"/>
          <w:szCs w:val="28"/>
          <w:lang w:val="en-US"/>
        </w:rPr>
      </w:pPr>
      <w:r w:rsidRPr="00DB6297">
        <w:rPr>
          <w:sz w:val="28"/>
          <w:szCs w:val="28"/>
          <w:lang w:val="en-US"/>
        </w:rPr>
        <w:t>•</w:t>
      </w:r>
      <w:r w:rsidRPr="00DB6297">
        <w:rPr>
          <w:sz w:val="28"/>
          <w:szCs w:val="28"/>
          <w:lang w:val="en-US"/>
        </w:rPr>
        <w:tab/>
        <w:t>There are some related to Autofiction and Documentation: Works like Javier Cercas's Soldiers of Salamis marked a milestone by turning historical research into a narrative process. They seek "literary truth" where official history leaves gaps.</w:t>
      </w:r>
      <w:r>
        <w:rPr>
          <w:sz w:val="28"/>
          <w:szCs w:val="28"/>
          <w:lang w:val="en-US"/>
        </w:rPr>
        <w:t xml:space="preserve"> </w:t>
      </w:r>
      <w:r w:rsidRPr="00194304">
        <w:rPr>
          <w:i/>
          <w:iCs/>
          <w:sz w:val="28"/>
          <w:szCs w:val="28"/>
          <w:lang w:val="en-US"/>
        </w:rPr>
        <w:t>(Argument: In the final moments of the Spanish Civil War, fifty prominent Nationalist prisoners are executed by firing squad. Among them is the writer and fascist Rafael Sanchez Mazas. As the guns fire, he escapes into the forest and can hear a search party and their dogs hunting him down. The branches move and he finds himself looking into the eyes of a militiaman and faces death for the second time that day).</w:t>
      </w:r>
    </w:p>
    <w:p w14:paraId="739F7407" w14:textId="43F0C3B1" w:rsidR="00851819" w:rsidRPr="00DB6297" w:rsidRDefault="00851819" w:rsidP="00851819">
      <w:pPr>
        <w:rPr>
          <w:sz w:val="28"/>
          <w:szCs w:val="28"/>
          <w:lang w:val="en-US"/>
        </w:rPr>
      </w:pPr>
      <w:r w:rsidRPr="00DB6297">
        <w:rPr>
          <w:sz w:val="28"/>
          <w:szCs w:val="28"/>
          <w:lang w:val="en-US"/>
        </w:rPr>
        <w:t>•</w:t>
      </w:r>
      <w:r w:rsidRPr="00DB6297">
        <w:rPr>
          <w:sz w:val="28"/>
          <w:szCs w:val="28"/>
          <w:lang w:val="en-US"/>
        </w:rPr>
        <w:tab/>
        <w:t xml:space="preserve">Others focus on Criticism of the Present: Authors like Isaac Rosa or Rafael </w:t>
      </w:r>
      <w:proofErr w:type="spellStart"/>
      <w:r w:rsidRPr="00DB6297">
        <w:rPr>
          <w:sz w:val="28"/>
          <w:szCs w:val="28"/>
          <w:lang w:val="en-US"/>
        </w:rPr>
        <w:t>Chirbes</w:t>
      </w:r>
      <w:proofErr w:type="spellEnd"/>
      <w:r w:rsidRPr="00DB6297">
        <w:rPr>
          <w:sz w:val="28"/>
          <w:szCs w:val="28"/>
          <w:lang w:val="en-US"/>
        </w:rPr>
        <w:t xml:space="preserve"> have used memory to question how forgetting the past allowed for the ethical and economic crises of the present.</w:t>
      </w:r>
    </w:p>
    <w:p w14:paraId="4733371D" w14:textId="77777777" w:rsidR="00851819" w:rsidRPr="00DB6297" w:rsidRDefault="00851819" w:rsidP="00851819">
      <w:pPr>
        <w:rPr>
          <w:sz w:val="28"/>
          <w:szCs w:val="28"/>
          <w:lang w:val="en-US"/>
        </w:rPr>
      </w:pPr>
      <w:r w:rsidRPr="00DB6297">
        <w:rPr>
          <w:sz w:val="28"/>
          <w:szCs w:val="28"/>
          <w:lang w:val="en-US"/>
        </w:rPr>
        <w:t>•</w:t>
      </w:r>
      <w:r w:rsidRPr="00DB6297">
        <w:rPr>
          <w:sz w:val="28"/>
          <w:szCs w:val="28"/>
          <w:lang w:val="en-US"/>
        </w:rPr>
        <w:tab/>
        <w:t>We have also the Female Perspective: The memory of women, who were doubly silenced, has been rescued. Authors like Almudena Grandes</w:t>
      </w:r>
      <w:r>
        <w:rPr>
          <w:sz w:val="28"/>
          <w:szCs w:val="28"/>
          <w:lang w:val="en-US"/>
        </w:rPr>
        <w:t xml:space="preserve"> </w:t>
      </w:r>
      <w:r w:rsidRPr="00DB6297">
        <w:rPr>
          <w:sz w:val="28"/>
          <w:szCs w:val="28"/>
          <w:lang w:val="en-US"/>
        </w:rPr>
        <w:t>gave a voice to female resistance fighters, prisoners, and exiles, restoring their place as protagonists of history.</w:t>
      </w:r>
    </w:p>
    <w:p w14:paraId="4F1164E7" w14:textId="77777777" w:rsidR="00197B93" w:rsidRDefault="00197B93" w:rsidP="00851819">
      <w:pPr>
        <w:rPr>
          <w:b/>
          <w:bCs/>
          <w:sz w:val="28"/>
          <w:szCs w:val="28"/>
          <w:lang w:val="en-US"/>
        </w:rPr>
      </w:pPr>
    </w:p>
    <w:p w14:paraId="3EE4FE8C" w14:textId="2F89A87C" w:rsidR="00851819" w:rsidRPr="00DB6297" w:rsidRDefault="00851819" w:rsidP="00851819">
      <w:pPr>
        <w:rPr>
          <w:b/>
          <w:bCs/>
          <w:sz w:val="28"/>
          <w:szCs w:val="28"/>
          <w:lang w:val="en-US"/>
        </w:rPr>
      </w:pPr>
      <w:r w:rsidRPr="00DB6297">
        <w:rPr>
          <w:b/>
          <w:bCs/>
          <w:sz w:val="28"/>
          <w:szCs w:val="28"/>
          <w:lang w:val="en-US"/>
        </w:rPr>
        <w:t>Let me end with a reflection: Why Write About the Past?</w:t>
      </w:r>
    </w:p>
    <w:p w14:paraId="69D6D200" w14:textId="2E7DE228" w:rsidR="002D3F75" w:rsidRDefault="00083E1C" w:rsidP="00851819">
      <w:pPr>
        <w:rPr>
          <w:sz w:val="28"/>
          <w:szCs w:val="28"/>
          <w:lang w:val="en-US"/>
        </w:rPr>
      </w:pPr>
      <w:r w:rsidRPr="00083E1C">
        <w:rPr>
          <w:sz w:val="28"/>
          <w:szCs w:val="28"/>
          <w:lang w:val="en-US"/>
        </w:rPr>
        <w:t xml:space="preserve">Literature is essential in shaping Historical Memory in Spain. It serves as a bridge between a traumatic past —defined by the Civil War and Franco’s regime— and the present, giving a voice to those who were silenced. Using storytelling, poetry, and personal accounts, </w:t>
      </w:r>
      <w:r w:rsidR="002D3F75" w:rsidRPr="002D3F75">
        <w:rPr>
          <w:sz w:val="28"/>
          <w:szCs w:val="28"/>
          <w:lang w:val="en-US"/>
        </w:rPr>
        <w:t xml:space="preserve">Spanish authors have struggled—and </w:t>
      </w:r>
      <w:r w:rsidR="002D3F75">
        <w:rPr>
          <w:sz w:val="28"/>
          <w:szCs w:val="28"/>
          <w:lang w:val="en-US"/>
        </w:rPr>
        <w:t>continue to</w:t>
      </w:r>
      <w:r w:rsidR="002D3F75" w:rsidRPr="002D3F75">
        <w:rPr>
          <w:sz w:val="28"/>
          <w:szCs w:val="28"/>
          <w:lang w:val="en-US"/>
        </w:rPr>
        <w:t xml:space="preserve"> struggle—against forgetting.</w:t>
      </w:r>
    </w:p>
    <w:p w14:paraId="3DDB9A8E" w14:textId="77777777" w:rsidR="002D3F75" w:rsidRDefault="002D3F75" w:rsidP="00851819">
      <w:pPr>
        <w:rPr>
          <w:sz w:val="28"/>
          <w:szCs w:val="28"/>
          <w:lang w:val="en-US"/>
        </w:rPr>
      </w:pPr>
    </w:p>
    <w:p w14:paraId="72060890" w14:textId="3C95FFF5" w:rsidR="00851819" w:rsidRPr="00DB6297" w:rsidRDefault="00851819" w:rsidP="00851819">
      <w:pPr>
        <w:rPr>
          <w:sz w:val="28"/>
          <w:szCs w:val="28"/>
          <w:lang w:val="en-US"/>
        </w:rPr>
      </w:pPr>
      <w:r w:rsidRPr="00DB6297">
        <w:rPr>
          <w:sz w:val="28"/>
          <w:szCs w:val="28"/>
          <w:lang w:val="en-US"/>
        </w:rPr>
        <w:t xml:space="preserve">Memory literature in Spain does not seek revenge, but recognition. By making the victim the protagonist, the writer allows the reader to empathize with the pain of </w:t>
      </w:r>
      <w:r w:rsidR="007F465B" w:rsidRPr="00DB6297">
        <w:rPr>
          <w:sz w:val="28"/>
          <w:szCs w:val="28"/>
          <w:lang w:val="en-US"/>
        </w:rPr>
        <w:t xml:space="preserve">others, </w:t>
      </w:r>
      <w:r w:rsidRPr="00DB6297">
        <w:rPr>
          <w:sz w:val="28"/>
          <w:szCs w:val="28"/>
          <w:lang w:val="en-US"/>
        </w:rPr>
        <w:t xml:space="preserve">something that purely factual history books sometimes fail to achieve. </w:t>
      </w:r>
    </w:p>
    <w:p w14:paraId="6C8375FE" w14:textId="77777777" w:rsidR="00851819" w:rsidRPr="00DB6297" w:rsidRDefault="00851819" w:rsidP="00851819">
      <w:pPr>
        <w:rPr>
          <w:sz w:val="28"/>
          <w:szCs w:val="28"/>
          <w:lang w:val="en-US"/>
        </w:rPr>
      </w:pPr>
      <w:r w:rsidRPr="00DB6297">
        <w:rPr>
          <w:sz w:val="28"/>
          <w:szCs w:val="28"/>
          <w:lang w:val="en-US"/>
        </w:rPr>
        <w:t xml:space="preserve">It is an exercise of what we could </w:t>
      </w:r>
      <w:r>
        <w:rPr>
          <w:sz w:val="28"/>
          <w:szCs w:val="28"/>
          <w:lang w:val="en-US"/>
        </w:rPr>
        <w:t>define as</w:t>
      </w:r>
      <w:r w:rsidRPr="00DB6297">
        <w:rPr>
          <w:sz w:val="28"/>
          <w:szCs w:val="28"/>
          <w:lang w:val="en-US"/>
        </w:rPr>
        <w:t xml:space="preserve"> "poetic justice" that tries to ensure that the names erased by time and repression once again become part of the moral map of modern-day Spain.</w:t>
      </w:r>
    </w:p>
    <w:p w14:paraId="2E627830" w14:textId="06902935" w:rsidR="000351EA" w:rsidRPr="00851819" w:rsidRDefault="00851819">
      <w:pPr>
        <w:rPr>
          <w:lang w:val="en-US"/>
        </w:rPr>
      </w:pPr>
      <w:r w:rsidRPr="00DB6297">
        <w:rPr>
          <w:sz w:val="28"/>
          <w:szCs w:val="28"/>
          <w:lang w:val="en-US"/>
        </w:rPr>
        <w:t>Thank you for your attention.</w:t>
      </w:r>
    </w:p>
    <w:sectPr w:rsidR="000351EA" w:rsidRPr="0085181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0B525B"/>
    <w:multiLevelType w:val="hybridMultilevel"/>
    <w:tmpl w:val="45BE11F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745E7ACA"/>
    <w:multiLevelType w:val="hybridMultilevel"/>
    <w:tmpl w:val="84343E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5009495">
    <w:abstractNumId w:val="1"/>
  </w:num>
  <w:num w:numId="2" w16cid:durableId="1563061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819"/>
    <w:rsid w:val="000351EA"/>
    <w:rsid w:val="00083E1C"/>
    <w:rsid w:val="00197B93"/>
    <w:rsid w:val="001F0347"/>
    <w:rsid w:val="001F7031"/>
    <w:rsid w:val="002D3F75"/>
    <w:rsid w:val="003F399F"/>
    <w:rsid w:val="00576420"/>
    <w:rsid w:val="00582CF4"/>
    <w:rsid w:val="00595C79"/>
    <w:rsid w:val="007D10A6"/>
    <w:rsid w:val="007E56D6"/>
    <w:rsid w:val="007F465B"/>
    <w:rsid w:val="008277A2"/>
    <w:rsid w:val="00851819"/>
    <w:rsid w:val="00B712AD"/>
    <w:rsid w:val="00B73416"/>
    <w:rsid w:val="00C25ADE"/>
    <w:rsid w:val="00D35EAE"/>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5F8F6"/>
  <w15:chartTrackingRefBased/>
  <w15:docId w15:val="{1B0CCE98-0313-4B3F-B05B-A411C9CFD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819"/>
  </w:style>
  <w:style w:type="paragraph" w:styleId="Ttulo1">
    <w:name w:val="heading 1"/>
    <w:basedOn w:val="Normal"/>
    <w:next w:val="Normal"/>
    <w:link w:val="Ttulo1Car"/>
    <w:uiPriority w:val="9"/>
    <w:qFormat/>
    <w:rsid w:val="008518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518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5181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5181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5181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5181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5181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5181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5181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181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5181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5181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5181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5181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5181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5181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5181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51819"/>
    <w:rPr>
      <w:rFonts w:eastAsiaTheme="majorEastAsia" w:cstheme="majorBidi"/>
      <w:color w:val="272727" w:themeColor="text1" w:themeTint="D8"/>
    </w:rPr>
  </w:style>
  <w:style w:type="paragraph" w:styleId="Ttulo">
    <w:name w:val="Title"/>
    <w:basedOn w:val="Normal"/>
    <w:next w:val="Normal"/>
    <w:link w:val="TtuloCar"/>
    <w:uiPriority w:val="10"/>
    <w:qFormat/>
    <w:rsid w:val="008518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5181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5181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5181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51819"/>
    <w:pPr>
      <w:spacing w:before="160"/>
      <w:jc w:val="center"/>
    </w:pPr>
    <w:rPr>
      <w:i/>
      <w:iCs/>
      <w:color w:val="404040" w:themeColor="text1" w:themeTint="BF"/>
    </w:rPr>
  </w:style>
  <w:style w:type="character" w:customStyle="1" w:styleId="CitaCar">
    <w:name w:val="Cita Car"/>
    <w:basedOn w:val="Fuentedeprrafopredeter"/>
    <w:link w:val="Cita"/>
    <w:uiPriority w:val="29"/>
    <w:rsid w:val="00851819"/>
    <w:rPr>
      <w:i/>
      <w:iCs/>
      <w:color w:val="404040" w:themeColor="text1" w:themeTint="BF"/>
    </w:rPr>
  </w:style>
  <w:style w:type="paragraph" w:styleId="Prrafodelista">
    <w:name w:val="List Paragraph"/>
    <w:basedOn w:val="Normal"/>
    <w:uiPriority w:val="34"/>
    <w:qFormat/>
    <w:rsid w:val="00851819"/>
    <w:pPr>
      <w:ind w:left="720"/>
      <w:contextualSpacing/>
    </w:pPr>
  </w:style>
  <w:style w:type="character" w:styleId="nfasisintenso">
    <w:name w:val="Intense Emphasis"/>
    <w:basedOn w:val="Fuentedeprrafopredeter"/>
    <w:uiPriority w:val="21"/>
    <w:qFormat/>
    <w:rsid w:val="00851819"/>
    <w:rPr>
      <w:i/>
      <w:iCs/>
      <w:color w:val="0F4761" w:themeColor="accent1" w:themeShade="BF"/>
    </w:rPr>
  </w:style>
  <w:style w:type="paragraph" w:styleId="Citadestacada">
    <w:name w:val="Intense Quote"/>
    <w:basedOn w:val="Normal"/>
    <w:next w:val="Normal"/>
    <w:link w:val="CitadestacadaCar"/>
    <w:uiPriority w:val="30"/>
    <w:qFormat/>
    <w:rsid w:val="008518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51819"/>
    <w:rPr>
      <w:i/>
      <w:iCs/>
      <w:color w:val="0F4761" w:themeColor="accent1" w:themeShade="BF"/>
    </w:rPr>
  </w:style>
  <w:style w:type="character" w:styleId="Referenciaintensa">
    <w:name w:val="Intense Reference"/>
    <w:basedOn w:val="Fuentedeprrafopredeter"/>
    <w:uiPriority w:val="32"/>
    <w:qFormat/>
    <w:rsid w:val="008518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1367</Words>
  <Characters>7315</Characters>
  <Application>Microsoft Office Word</Application>
  <DocSecurity>0</DocSecurity>
  <Lines>146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enrique yeves</dc:creator>
  <cp:keywords/>
  <dc:description/>
  <cp:lastModifiedBy>enrique yeves</cp:lastModifiedBy>
  <cp:revision>3</cp:revision>
  <cp:lastPrinted>2026-04-03T16:21:00Z</cp:lastPrinted>
  <dcterms:created xsi:type="dcterms:W3CDTF">2026-04-11T10:52:00Z</dcterms:created>
  <dcterms:modified xsi:type="dcterms:W3CDTF">2026-04-11T10:53:00Z</dcterms:modified>
</cp:coreProperties>
</file>